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DE4" w:rsidRPr="00192919" w:rsidRDefault="00775DE4" w:rsidP="00775DE4">
      <w:pPr>
        <w:spacing w:before="1073" w:line="321" w:lineRule="exact"/>
        <w:ind w:left="4997" w:right="4430"/>
        <w:rPr>
          <w:lang w:val="ru-RU"/>
        </w:rPr>
      </w:pPr>
      <w:r w:rsidRPr="00192919">
        <w:rPr>
          <w:rStyle w:val="fontstyle09"/>
          <w:spacing w:val="-1"/>
          <w:lang w:val="ru-RU"/>
        </w:rPr>
        <w:t>Основные новеллы</w:t>
      </w:r>
    </w:p>
    <w:p w:rsidR="00775DE4" w:rsidRPr="00192919" w:rsidRDefault="00775DE4" w:rsidP="00775DE4">
      <w:pPr>
        <w:spacing w:line="321" w:lineRule="exact"/>
        <w:ind w:left="1782" w:right="1215"/>
        <w:rPr>
          <w:lang w:val="ru-RU"/>
        </w:rPr>
      </w:pPr>
      <w:r w:rsidRPr="00192919">
        <w:rPr>
          <w:rStyle w:val="fontstyle09"/>
          <w:spacing w:val="-1"/>
          <w:lang w:val="ru-RU"/>
        </w:rPr>
        <w:t>в Методических рекомендациях по вопросам представления сведений</w:t>
      </w:r>
    </w:p>
    <w:p w:rsidR="00775DE4" w:rsidRPr="00192919" w:rsidRDefault="00775DE4" w:rsidP="00775DE4">
      <w:pPr>
        <w:spacing w:line="321" w:lineRule="exact"/>
        <w:ind w:left="1169" w:right="602"/>
        <w:rPr>
          <w:lang w:val="ru-RU"/>
        </w:rPr>
      </w:pPr>
      <w:r w:rsidRPr="00192919">
        <w:rPr>
          <w:rStyle w:val="fontstyle09"/>
          <w:spacing w:val="-1"/>
          <w:lang w:val="ru-RU"/>
        </w:rPr>
        <w:t>о доходах, расходах, об имуществе и обязательствах имущественного характера</w:t>
      </w:r>
    </w:p>
    <w:p w:rsidR="00775DE4" w:rsidRPr="00192919" w:rsidRDefault="00775DE4" w:rsidP="00775DE4">
      <w:pPr>
        <w:spacing w:line="321" w:lineRule="exact"/>
        <w:ind w:left="2446" w:right="1879"/>
        <w:rPr>
          <w:lang w:val="ru-RU"/>
        </w:rPr>
      </w:pPr>
      <w:r w:rsidRPr="00192919">
        <w:rPr>
          <w:rStyle w:val="fontstyle09"/>
          <w:spacing w:val="-1"/>
          <w:lang w:val="ru-RU"/>
        </w:rPr>
        <w:t>и заполнения соответствующей формы справки в 2026 году</w:t>
      </w:r>
    </w:p>
    <w:p w:rsidR="00775DE4" w:rsidRPr="00192919" w:rsidRDefault="00775DE4" w:rsidP="00775DE4">
      <w:pPr>
        <w:spacing w:line="321" w:lineRule="exact"/>
        <w:ind w:left="4808" w:right="4241"/>
        <w:rPr>
          <w:lang w:val="ru-RU"/>
        </w:rPr>
      </w:pPr>
      <w:r w:rsidRPr="00192919">
        <w:rPr>
          <w:rStyle w:val="fontstyle09"/>
          <w:spacing w:val="-1"/>
          <w:lang w:val="ru-RU"/>
        </w:rPr>
        <w:t>(за отчетный 2025 год)</w:t>
      </w:r>
    </w:p>
    <w:p w:rsidR="00775DE4" w:rsidRPr="00192919" w:rsidRDefault="00775DE4" w:rsidP="00775DE4">
      <w:pPr>
        <w:spacing w:before="321" w:line="321" w:lineRule="exact"/>
        <w:ind w:left="1843" w:right="567"/>
        <w:rPr>
          <w:lang w:val="ru-RU"/>
        </w:rPr>
      </w:pPr>
      <w:r w:rsidRPr="00192919">
        <w:rPr>
          <w:rStyle w:val="fontstyle06"/>
          <w:lang w:val="ru-RU"/>
        </w:rPr>
        <w:t>Министерством труда и социальной защиты Российской Федерации ежегодно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6"/>
          <w:lang w:val="ru-RU"/>
        </w:rPr>
        <w:t>обновляются Методические рекомендации по вопросам представления сведений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6"/>
          <w:lang w:val="ru-RU"/>
        </w:rPr>
        <w:t>о доходах, расходах, об имуществе и обязательствах имущественного характера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-1"/>
          <w:lang w:val="ru-RU"/>
        </w:rPr>
        <w:t>и</w:t>
      </w:r>
      <w:r w:rsidRPr="00192919">
        <w:rPr>
          <w:rStyle w:val="fontstyle06"/>
          <w:spacing w:val="22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заполнения</w:t>
      </w:r>
      <w:r w:rsidRPr="00192919">
        <w:rPr>
          <w:rStyle w:val="fontstyle06"/>
          <w:spacing w:val="22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соответствующей</w:t>
      </w:r>
      <w:r w:rsidRPr="00192919">
        <w:rPr>
          <w:rStyle w:val="fontstyle06"/>
          <w:spacing w:val="22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формы</w:t>
      </w:r>
      <w:r w:rsidRPr="00192919">
        <w:rPr>
          <w:rStyle w:val="fontstyle06"/>
          <w:spacing w:val="22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справки</w:t>
      </w:r>
      <w:r w:rsidRPr="00192919">
        <w:rPr>
          <w:rStyle w:val="fontstyle06"/>
          <w:spacing w:val="22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(далее</w:t>
      </w:r>
      <w:r w:rsidRPr="00192919">
        <w:rPr>
          <w:rStyle w:val="fontstyle06"/>
          <w:spacing w:val="22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соответственно</w:t>
      </w:r>
      <w:r w:rsidRPr="00192919">
        <w:rPr>
          <w:rStyle w:val="fontstyle06"/>
          <w:spacing w:val="22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–</w:t>
      </w:r>
    </w:p>
    <w:p w:rsidR="00775DE4" w:rsidRPr="00192919" w:rsidRDefault="00775DE4" w:rsidP="00775DE4">
      <w:pPr>
        <w:spacing w:line="321" w:lineRule="exact"/>
        <w:ind w:left="1134" w:right="4638"/>
        <w:rPr>
          <w:lang w:val="ru-RU"/>
        </w:rPr>
      </w:pPr>
      <w:r w:rsidRPr="00192919">
        <w:rPr>
          <w:rStyle w:val="fontstyle06"/>
          <w:spacing w:val="-1"/>
          <w:lang w:val="ru-RU"/>
        </w:rPr>
        <w:t>Методические рекомендации, сведения о доходах).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-2"/>
          <w:lang w:val="ru-RU"/>
        </w:rPr>
        <w:t>Методические рекомендации для применения в ходе декларационной кампании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13"/>
          <w:lang w:val="ru-RU"/>
        </w:rPr>
        <w:t>2026 года (за отчетный 2025 год) подготовлены Министерством при участии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11"/>
          <w:lang w:val="ru-RU"/>
        </w:rPr>
        <w:t>Администрации Президента Российской Федерации, Аппарата Правительства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3"/>
          <w:lang w:val="ru-RU"/>
        </w:rPr>
        <w:t>Российской Федерации, Центрального банка Российской Федерации, Генеральной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12"/>
          <w:lang w:val="ru-RU"/>
        </w:rPr>
        <w:t>прокуратуры Российской Федерации и иных заинтересованных федеральных</w:t>
      </w:r>
    </w:p>
    <w:p w:rsidR="00775DE4" w:rsidRPr="00192919" w:rsidRDefault="00775DE4" w:rsidP="00775DE4">
      <w:pPr>
        <w:spacing w:line="321" w:lineRule="exact"/>
        <w:ind w:left="1134" w:right="7634"/>
        <w:rPr>
          <w:lang w:val="ru-RU"/>
        </w:rPr>
      </w:pPr>
      <w:r w:rsidRPr="00192919">
        <w:rPr>
          <w:rStyle w:val="fontstyle06"/>
          <w:spacing w:val="-1"/>
          <w:lang w:val="ru-RU"/>
        </w:rPr>
        <w:t>государственных органов.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8"/>
          <w:lang w:val="ru-RU"/>
        </w:rPr>
        <w:t>Основными новеллами указанных Методических рекомендаций являются</w:t>
      </w:r>
    </w:p>
    <w:p w:rsidR="00775DE4" w:rsidRPr="00192919" w:rsidRDefault="00775DE4" w:rsidP="00775DE4">
      <w:pPr>
        <w:spacing w:line="321" w:lineRule="exact"/>
        <w:ind w:left="1134" w:right="9332"/>
        <w:rPr>
          <w:lang w:val="ru-RU"/>
        </w:rPr>
      </w:pPr>
      <w:r w:rsidRPr="00192919">
        <w:rPr>
          <w:rStyle w:val="fontstyle06"/>
          <w:spacing w:val="-1"/>
          <w:lang w:val="ru-RU"/>
        </w:rPr>
        <w:t>следующие.</w:t>
      </w:r>
    </w:p>
    <w:p w:rsidR="00775DE4" w:rsidRPr="00192919" w:rsidRDefault="00775DE4" w:rsidP="00775DE4">
      <w:pPr>
        <w:spacing w:line="321" w:lineRule="exact"/>
        <w:ind w:left="1843" w:right="566"/>
        <w:rPr>
          <w:lang w:val="ru-RU"/>
        </w:rPr>
      </w:pPr>
      <w:r w:rsidRPr="00192919">
        <w:rPr>
          <w:rStyle w:val="fontstyle06"/>
          <w:spacing w:val="-1"/>
          <w:lang w:val="ru-RU"/>
        </w:rPr>
        <w:t>1. В формате .</w:t>
      </w:r>
      <w:proofErr w:type="spellStart"/>
      <w:r>
        <w:rPr>
          <w:rStyle w:val="fontstyle06"/>
          <w:spacing w:val="-1"/>
        </w:rPr>
        <w:t>docx</w:t>
      </w:r>
      <w:proofErr w:type="spellEnd"/>
      <w:r w:rsidRPr="00192919">
        <w:rPr>
          <w:rStyle w:val="fontstyle06"/>
          <w:spacing w:val="-1"/>
          <w:lang w:val="ru-RU"/>
        </w:rPr>
        <w:t xml:space="preserve"> внедрена система навигации по документу, а также созданы</w:t>
      </w:r>
    </w:p>
    <w:p w:rsidR="00775DE4" w:rsidRPr="00192919" w:rsidRDefault="00775DE4" w:rsidP="00775DE4">
      <w:pPr>
        <w:spacing w:line="321" w:lineRule="exact"/>
        <w:ind w:left="1134" w:right="9160"/>
        <w:rPr>
          <w:lang w:val="ru-RU"/>
        </w:rPr>
      </w:pPr>
      <w:r w:rsidRPr="00192919">
        <w:rPr>
          <w:rStyle w:val="fontstyle06"/>
          <w:spacing w:val="-1"/>
          <w:lang w:val="ru-RU"/>
        </w:rPr>
        <w:t>гиперссылки.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10"/>
          <w:lang w:val="ru-RU"/>
        </w:rPr>
        <w:t>2. Отражен порядок направления вопросов, связанных с использованием</w:t>
      </w:r>
    </w:p>
    <w:p w:rsidR="00775DE4" w:rsidRPr="00192919" w:rsidRDefault="00775DE4" w:rsidP="00775DE4">
      <w:pPr>
        <w:spacing w:line="321" w:lineRule="exact"/>
        <w:ind w:left="1134" w:right="566"/>
        <w:rPr>
          <w:lang w:val="ru-RU"/>
        </w:rPr>
      </w:pPr>
      <w:r w:rsidRPr="00192919">
        <w:rPr>
          <w:rStyle w:val="fontstyle06"/>
          <w:spacing w:val="-2"/>
          <w:lang w:val="ru-RU"/>
        </w:rPr>
        <w:t>специального программного обеспечения "Справки БК", на адрес электронной почты:</w:t>
      </w:r>
    </w:p>
    <w:p w:rsidR="00775DE4" w:rsidRPr="00192919" w:rsidRDefault="00775DE4" w:rsidP="00775DE4">
      <w:pPr>
        <w:spacing w:line="321" w:lineRule="exact"/>
        <w:ind w:left="1134" w:right="7520"/>
        <w:rPr>
          <w:lang w:val="ru-RU"/>
        </w:rPr>
      </w:pPr>
      <w:proofErr w:type="spellStart"/>
      <w:r>
        <w:rPr>
          <w:rStyle w:val="fontstyle07"/>
          <w:spacing w:val="-1"/>
          <w:u w:val="single"/>
        </w:rPr>
        <w:t>spravki</w:t>
      </w:r>
      <w:proofErr w:type="spellEnd"/>
      <w:r w:rsidRPr="00192919">
        <w:rPr>
          <w:rStyle w:val="fontstyle07"/>
          <w:spacing w:val="-1"/>
          <w:u w:val="single"/>
          <w:lang w:val="ru-RU"/>
        </w:rPr>
        <w:t>_</w:t>
      </w:r>
      <w:proofErr w:type="spellStart"/>
      <w:r>
        <w:rPr>
          <w:rStyle w:val="fontstyle07"/>
          <w:spacing w:val="-1"/>
          <w:u w:val="single"/>
        </w:rPr>
        <w:t>bk</w:t>
      </w:r>
      <w:proofErr w:type="spellEnd"/>
      <w:r w:rsidRPr="00192919">
        <w:rPr>
          <w:rStyle w:val="fontstyle07"/>
          <w:spacing w:val="-1"/>
          <w:u w:val="single"/>
          <w:lang w:val="ru-RU"/>
        </w:rPr>
        <w:t>@</w:t>
      </w:r>
      <w:proofErr w:type="spellStart"/>
      <w:r>
        <w:rPr>
          <w:rStyle w:val="fontstyle07"/>
          <w:spacing w:val="-1"/>
          <w:u w:val="single"/>
        </w:rPr>
        <w:t>mintrud</w:t>
      </w:r>
      <w:proofErr w:type="spellEnd"/>
      <w:r w:rsidRPr="00192919">
        <w:rPr>
          <w:rStyle w:val="fontstyle07"/>
          <w:spacing w:val="-1"/>
          <w:u w:val="single"/>
          <w:lang w:val="ru-RU"/>
        </w:rPr>
        <w:t>.</w:t>
      </w:r>
      <w:proofErr w:type="spellStart"/>
      <w:r>
        <w:rPr>
          <w:rStyle w:val="fontstyle07"/>
          <w:spacing w:val="-1"/>
          <w:u w:val="single"/>
        </w:rPr>
        <w:t>gov</w:t>
      </w:r>
      <w:proofErr w:type="spellEnd"/>
      <w:r w:rsidRPr="00192919">
        <w:rPr>
          <w:rStyle w:val="fontstyle07"/>
          <w:spacing w:val="-1"/>
          <w:u w:val="single"/>
          <w:lang w:val="ru-RU"/>
        </w:rPr>
        <w:t>.</w:t>
      </w:r>
      <w:proofErr w:type="spellStart"/>
      <w:r>
        <w:rPr>
          <w:rStyle w:val="fontstyle07"/>
          <w:spacing w:val="-1"/>
          <w:u w:val="single"/>
        </w:rPr>
        <w:t>ru</w:t>
      </w:r>
      <w:proofErr w:type="spellEnd"/>
      <w:r w:rsidRPr="00192919">
        <w:rPr>
          <w:rStyle w:val="fontstyle07"/>
          <w:spacing w:val="-1"/>
          <w:u w:val="single"/>
          <w:lang w:val="ru-RU"/>
        </w:rPr>
        <w:t>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5"/>
          <w:lang w:val="ru-RU"/>
        </w:rPr>
        <w:t>3. Учтены положения Федерального закона от 28 декабря 2025 г. № 505-ФЗ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lang w:val="ru-RU"/>
        </w:rPr>
        <w:t>"О внесении изменений в отдельные законодательные акты Российской Федерации"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20"/>
          <w:lang w:val="ru-RU"/>
        </w:rPr>
        <w:t>и Указа Президента Российской Федерации от 31 декабря 2025 г. № 1009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13"/>
          <w:lang w:val="ru-RU"/>
        </w:rPr>
        <w:t>"Об изменении и признании утратившими силу некоторых актов Президента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3"/>
          <w:lang w:val="ru-RU"/>
        </w:rPr>
        <w:t>Российской Федерации", в том числе касающиеся случаев и сроков представления</w:t>
      </w:r>
    </w:p>
    <w:p w:rsidR="00775DE4" w:rsidRPr="00192919" w:rsidRDefault="00775DE4" w:rsidP="00775DE4">
      <w:pPr>
        <w:spacing w:line="321" w:lineRule="exact"/>
        <w:ind w:left="1134" w:right="8355"/>
        <w:rPr>
          <w:lang w:val="ru-RU"/>
        </w:rPr>
      </w:pPr>
      <w:r w:rsidRPr="00192919">
        <w:rPr>
          <w:rStyle w:val="fontstyle06"/>
          <w:spacing w:val="-1"/>
          <w:lang w:val="ru-RU"/>
        </w:rPr>
        <w:t>сведений о доходах.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3"/>
          <w:lang w:val="ru-RU"/>
        </w:rPr>
        <w:t>4. Скорректированы подходы к отражению информации на титульном листе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10"/>
          <w:lang w:val="ru-RU"/>
        </w:rPr>
        <w:t>справки о доходах, расходах, об имуществе и обязательствах имущественного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12"/>
          <w:lang w:val="ru-RU"/>
        </w:rPr>
        <w:t>характера (далее – справка) – информация указывается по состоянию на дату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8"/>
          <w:lang w:val="ru-RU"/>
        </w:rPr>
        <w:t>подписания справки. Аналогично изменен подход к заполнению строки "Доход</w:t>
      </w:r>
    </w:p>
    <w:p w:rsidR="00775DE4" w:rsidRPr="00192919" w:rsidRDefault="00775DE4" w:rsidP="00775DE4">
      <w:pPr>
        <w:spacing w:line="321" w:lineRule="exact"/>
        <w:ind w:left="1134" w:right="5037"/>
        <w:rPr>
          <w:lang w:val="ru-RU"/>
        </w:rPr>
      </w:pPr>
      <w:r w:rsidRPr="00192919">
        <w:rPr>
          <w:rStyle w:val="fontstyle06"/>
          <w:spacing w:val="-1"/>
          <w:lang w:val="ru-RU"/>
        </w:rPr>
        <w:t>по основному месту работы" раздела 1 справки.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12"/>
          <w:lang w:val="ru-RU"/>
        </w:rPr>
        <w:t>5. Изменены подходы к расчету общего дохода служащего (работника),</w:t>
      </w:r>
    </w:p>
    <w:p w:rsidR="00775DE4" w:rsidRPr="00192919" w:rsidRDefault="00775DE4" w:rsidP="00775DE4">
      <w:pPr>
        <w:spacing w:line="321" w:lineRule="exact"/>
        <w:ind w:left="1134" w:right="4540"/>
        <w:rPr>
          <w:lang w:val="ru-RU"/>
        </w:rPr>
      </w:pPr>
      <w:r w:rsidRPr="00192919">
        <w:rPr>
          <w:rStyle w:val="fontstyle06"/>
          <w:spacing w:val="-1"/>
          <w:lang w:val="ru-RU"/>
        </w:rPr>
        <w:t>его супруги (супруга) и несовершеннолетних детей.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18"/>
          <w:lang w:val="ru-RU"/>
        </w:rPr>
        <w:t>6. Отмечено, что сведения о расходах представляются в случае, если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lang w:val="ru-RU"/>
        </w:rPr>
        <w:t>совершена сделка (сделки) по приобретению соответствующего имущества и сумма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lang w:val="ru-RU"/>
        </w:rPr>
        <w:t>такой сделки (сделок) превышает применимый трехгодовой доход (вне зависимости</w:t>
      </w:r>
    </w:p>
    <w:p w:rsidR="00775DE4" w:rsidRPr="00192919" w:rsidRDefault="00775DE4" w:rsidP="00775DE4">
      <w:pPr>
        <w:spacing w:line="321" w:lineRule="exact"/>
        <w:ind w:left="1134" w:right="6531"/>
        <w:rPr>
          <w:lang w:val="ru-RU"/>
        </w:rPr>
      </w:pPr>
      <w:r w:rsidRPr="00192919">
        <w:rPr>
          <w:rStyle w:val="fontstyle06"/>
          <w:spacing w:val="-1"/>
          <w:lang w:val="ru-RU"/>
        </w:rPr>
        <w:t>от фактически уплаченной суммы).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8"/>
          <w:lang w:val="ru-RU"/>
        </w:rPr>
        <w:t>7. Подчеркнуто,</w:t>
      </w:r>
      <w:r w:rsidRPr="00192919">
        <w:rPr>
          <w:rStyle w:val="fontstyle06"/>
          <w:spacing w:val="26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что</w:t>
      </w:r>
      <w:r w:rsidRPr="00192919">
        <w:rPr>
          <w:rStyle w:val="fontstyle06"/>
          <w:spacing w:val="26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в</w:t>
      </w:r>
      <w:r w:rsidRPr="00192919">
        <w:rPr>
          <w:rStyle w:val="fontstyle06"/>
          <w:spacing w:val="26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разделе</w:t>
      </w:r>
      <w:r w:rsidRPr="00192919">
        <w:rPr>
          <w:rStyle w:val="fontstyle06"/>
          <w:spacing w:val="26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3</w:t>
      </w:r>
      <w:r w:rsidRPr="00192919">
        <w:rPr>
          <w:rStyle w:val="fontstyle06"/>
          <w:spacing w:val="26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справки</w:t>
      </w:r>
      <w:r w:rsidRPr="00192919">
        <w:rPr>
          <w:rStyle w:val="fontstyle06"/>
          <w:spacing w:val="26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подлежит</w:t>
      </w:r>
      <w:r w:rsidRPr="00192919">
        <w:rPr>
          <w:rStyle w:val="fontstyle06"/>
          <w:spacing w:val="26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отражению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14"/>
          <w:lang w:val="ru-RU"/>
        </w:rPr>
        <w:t>соответствующее имущество, полученное в порядке наследования (принято</w:t>
      </w:r>
    </w:p>
    <w:p w:rsidR="00775DE4" w:rsidRDefault="00775DE4" w:rsidP="00775DE4">
      <w:pPr>
        <w:spacing w:line="321" w:lineRule="exact"/>
        <w:ind w:left="1134" w:right="3579"/>
        <w:rPr>
          <w:rStyle w:val="fontstyle06"/>
          <w:spacing w:val="-1"/>
          <w:lang w:val="ru-RU"/>
        </w:rPr>
      </w:pPr>
      <w:r w:rsidRPr="00192919">
        <w:rPr>
          <w:rStyle w:val="fontstyle06"/>
          <w:spacing w:val="-1"/>
          <w:lang w:val="ru-RU"/>
        </w:rPr>
        <w:t>наследство и имеется свидетельство о праве на наследство).</w:t>
      </w:r>
    </w:p>
    <w:p w:rsidR="00775DE4" w:rsidRDefault="00775DE4" w:rsidP="00775DE4">
      <w:pPr>
        <w:spacing w:line="321" w:lineRule="exact"/>
        <w:ind w:left="1134" w:right="3579"/>
        <w:rPr>
          <w:rStyle w:val="fontstyle06"/>
          <w:spacing w:val="-1"/>
          <w:lang w:val="ru-RU"/>
        </w:rPr>
      </w:pPr>
    </w:p>
    <w:p w:rsidR="00775DE4" w:rsidRDefault="00775DE4" w:rsidP="00775DE4">
      <w:pPr>
        <w:spacing w:line="321" w:lineRule="exact"/>
        <w:ind w:left="1134" w:right="3579"/>
        <w:rPr>
          <w:rStyle w:val="fontstyle06"/>
          <w:spacing w:val="-1"/>
          <w:lang w:val="ru-RU"/>
        </w:rPr>
      </w:pPr>
    </w:p>
    <w:p w:rsidR="00775DE4" w:rsidRDefault="00775DE4" w:rsidP="00775DE4">
      <w:pPr>
        <w:spacing w:line="321" w:lineRule="exact"/>
        <w:ind w:left="1134" w:right="3579"/>
        <w:rPr>
          <w:rStyle w:val="fontstyle06"/>
          <w:spacing w:val="-1"/>
          <w:lang w:val="ru-RU"/>
        </w:rPr>
      </w:pPr>
    </w:p>
    <w:p w:rsidR="00775DE4" w:rsidRDefault="00775DE4" w:rsidP="00775DE4">
      <w:pPr>
        <w:spacing w:line="321" w:lineRule="exact"/>
        <w:ind w:left="1134" w:right="3579"/>
        <w:rPr>
          <w:rStyle w:val="fontstyle06"/>
          <w:spacing w:val="-1"/>
          <w:lang w:val="ru-RU"/>
        </w:rPr>
      </w:pPr>
    </w:p>
    <w:p w:rsidR="00775DE4" w:rsidRDefault="00775DE4" w:rsidP="00775DE4">
      <w:pPr>
        <w:spacing w:line="321" w:lineRule="exact"/>
        <w:ind w:left="1134" w:right="3579"/>
        <w:rPr>
          <w:rStyle w:val="fontstyle06"/>
          <w:spacing w:val="-1"/>
          <w:lang w:val="ru-RU"/>
        </w:rPr>
      </w:pPr>
    </w:p>
    <w:p w:rsidR="00775DE4" w:rsidRDefault="00775DE4" w:rsidP="00775DE4">
      <w:pPr>
        <w:spacing w:line="321" w:lineRule="exact"/>
        <w:ind w:left="1134" w:right="3579"/>
        <w:rPr>
          <w:rStyle w:val="fontstyle06"/>
          <w:spacing w:val="-1"/>
          <w:lang w:val="ru-RU"/>
        </w:rPr>
      </w:pPr>
    </w:p>
    <w:p w:rsidR="00775DE4" w:rsidRPr="00192919" w:rsidRDefault="00775DE4" w:rsidP="00775DE4">
      <w:pPr>
        <w:spacing w:line="321" w:lineRule="exact"/>
        <w:ind w:left="1134" w:right="3579"/>
        <w:rPr>
          <w:lang w:val="ru-RU"/>
        </w:rPr>
      </w:pPr>
    </w:p>
    <w:p w:rsidR="00775DE4" w:rsidRDefault="00775DE4" w:rsidP="00775DE4">
      <w:pPr>
        <w:spacing w:line="1" w:lineRule="exact"/>
        <w:rPr>
          <w:lang w:val="ru-RU"/>
        </w:rPr>
      </w:pPr>
    </w:p>
    <w:p w:rsidR="00775DE4" w:rsidRDefault="00775DE4" w:rsidP="00775DE4">
      <w:pPr>
        <w:spacing w:line="1" w:lineRule="exact"/>
        <w:rPr>
          <w:lang w:val="ru-RU"/>
        </w:rPr>
      </w:pPr>
    </w:p>
    <w:p w:rsidR="00775DE4" w:rsidRDefault="00775DE4" w:rsidP="00775DE4">
      <w:pPr>
        <w:spacing w:line="1" w:lineRule="exact"/>
        <w:rPr>
          <w:lang w:val="ru-RU"/>
        </w:rPr>
      </w:pPr>
    </w:p>
    <w:p w:rsidR="00775DE4" w:rsidRPr="00192919" w:rsidRDefault="00775DE4" w:rsidP="00775DE4">
      <w:pPr>
        <w:spacing w:before="358"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6"/>
          <w:lang w:val="ru-RU"/>
        </w:rPr>
        <w:t>8. Указано, что в разделе 4 справки отражению подлежат расчетные счета,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-1"/>
          <w:lang w:val="ru-RU"/>
        </w:rPr>
        <w:t>открываемые</w:t>
      </w:r>
      <w:r w:rsidRPr="00192919">
        <w:rPr>
          <w:rStyle w:val="fontstyle06"/>
          <w:spacing w:val="24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индивидуальным</w:t>
      </w:r>
      <w:r w:rsidRPr="00192919">
        <w:rPr>
          <w:rStyle w:val="fontstyle06"/>
          <w:spacing w:val="24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предпринимателям</w:t>
      </w:r>
      <w:r w:rsidRPr="00192919">
        <w:rPr>
          <w:rStyle w:val="fontstyle06"/>
          <w:spacing w:val="24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или</w:t>
      </w:r>
      <w:r w:rsidRPr="00192919">
        <w:rPr>
          <w:rStyle w:val="fontstyle06"/>
          <w:spacing w:val="241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физическим</w:t>
      </w:r>
      <w:r w:rsidRPr="00192919">
        <w:rPr>
          <w:rStyle w:val="fontstyle06"/>
          <w:spacing w:val="240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лицам,</w:t>
      </w:r>
    </w:p>
    <w:p w:rsidR="00775DE4" w:rsidRPr="00192919" w:rsidRDefault="00775DE4" w:rsidP="00775DE4">
      <w:pPr>
        <w:spacing w:line="321" w:lineRule="exact"/>
        <w:ind w:left="1134" w:right="566"/>
        <w:rPr>
          <w:lang w:val="ru-RU"/>
        </w:rPr>
      </w:pPr>
      <w:r w:rsidRPr="00192919">
        <w:rPr>
          <w:rStyle w:val="fontstyle06"/>
          <w:spacing w:val="-1"/>
          <w:lang w:val="ru-RU"/>
        </w:rPr>
        <w:t>занимающимся в установленном законодательством Российской Федерации порядке</w:t>
      </w:r>
    </w:p>
    <w:p w:rsidR="00775DE4" w:rsidRPr="00192919" w:rsidRDefault="00775DE4" w:rsidP="00775DE4">
      <w:pPr>
        <w:spacing w:line="321" w:lineRule="exact"/>
        <w:ind w:left="1134" w:right="8432"/>
        <w:rPr>
          <w:lang w:val="ru-RU"/>
        </w:rPr>
      </w:pPr>
      <w:r w:rsidRPr="00192919">
        <w:rPr>
          <w:rStyle w:val="fontstyle06"/>
          <w:spacing w:val="-1"/>
          <w:lang w:val="ru-RU"/>
        </w:rPr>
        <w:t>частной практикой.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12"/>
          <w:lang w:val="ru-RU"/>
        </w:rPr>
        <w:t>9. Уточнены</w:t>
      </w:r>
      <w:r w:rsidRPr="00192919">
        <w:rPr>
          <w:rStyle w:val="fontstyle06"/>
          <w:spacing w:val="246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отдельные</w:t>
      </w:r>
      <w:r w:rsidRPr="00192919">
        <w:rPr>
          <w:rStyle w:val="fontstyle06"/>
          <w:spacing w:val="246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аспекты</w:t>
      </w:r>
      <w:r w:rsidRPr="00192919">
        <w:rPr>
          <w:rStyle w:val="fontstyle06"/>
          <w:spacing w:val="246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отражения</w:t>
      </w:r>
      <w:r w:rsidRPr="00192919">
        <w:rPr>
          <w:rStyle w:val="fontstyle06"/>
          <w:spacing w:val="246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в</w:t>
      </w:r>
      <w:r w:rsidRPr="00192919">
        <w:rPr>
          <w:rStyle w:val="fontstyle06"/>
          <w:spacing w:val="246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разделе</w:t>
      </w:r>
      <w:r w:rsidRPr="00192919">
        <w:rPr>
          <w:rStyle w:val="fontstyle06"/>
          <w:spacing w:val="246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5</w:t>
      </w:r>
      <w:r w:rsidRPr="00192919">
        <w:rPr>
          <w:rStyle w:val="fontstyle06"/>
          <w:spacing w:val="246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справки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proofErr w:type="gramStart"/>
      <w:r w:rsidRPr="00192919">
        <w:rPr>
          <w:rStyle w:val="fontstyle06"/>
          <w:spacing w:val="-1"/>
          <w:lang w:val="ru-RU"/>
        </w:rPr>
        <w:t>инвестиционных</w:t>
      </w:r>
      <w:r w:rsidRPr="00192919">
        <w:rPr>
          <w:rStyle w:val="fontstyle06"/>
          <w:spacing w:val="30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паев</w:t>
      </w:r>
      <w:proofErr w:type="gramEnd"/>
      <w:r w:rsidRPr="00192919">
        <w:rPr>
          <w:rStyle w:val="fontstyle06"/>
          <w:spacing w:val="30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открытых</w:t>
      </w:r>
      <w:r w:rsidRPr="00192919">
        <w:rPr>
          <w:rStyle w:val="fontstyle06"/>
          <w:spacing w:val="30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паевых</w:t>
      </w:r>
      <w:r w:rsidRPr="00192919">
        <w:rPr>
          <w:rStyle w:val="fontstyle06"/>
          <w:spacing w:val="30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инвестиционных</w:t>
      </w:r>
      <w:r w:rsidRPr="00192919">
        <w:rPr>
          <w:rStyle w:val="fontstyle06"/>
          <w:spacing w:val="30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фондов</w:t>
      </w:r>
      <w:r w:rsidRPr="00192919">
        <w:rPr>
          <w:rStyle w:val="fontstyle06"/>
          <w:spacing w:val="307"/>
          <w:lang w:val="ru-RU"/>
        </w:rPr>
        <w:t xml:space="preserve"> </w:t>
      </w:r>
      <w:r w:rsidRPr="00192919">
        <w:rPr>
          <w:rStyle w:val="fontstyle06"/>
          <w:spacing w:val="-1"/>
          <w:lang w:val="ru-RU"/>
        </w:rPr>
        <w:t>или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proofErr w:type="gramStart"/>
      <w:r w:rsidRPr="00192919">
        <w:rPr>
          <w:rStyle w:val="fontstyle06"/>
          <w:lang w:val="ru-RU"/>
        </w:rPr>
        <w:t>инвестиционных паев</w:t>
      </w:r>
      <w:proofErr w:type="gramEnd"/>
      <w:r w:rsidRPr="00192919">
        <w:rPr>
          <w:rStyle w:val="fontstyle06"/>
          <w:lang w:val="ru-RU"/>
        </w:rPr>
        <w:t xml:space="preserve"> закрытых паевых инвестиционных фондов, предназначенных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6"/>
          <w:lang w:val="ru-RU"/>
        </w:rPr>
        <w:t>для квалифицированных инвесторов, которые приобретаются в рамках договора</w:t>
      </w:r>
    </w:p>
    <w:p w:rsidR="00775DE4" w:rsidRPr="00192919" w:rsidRDefault="00775DE4" w:rsidP="00775DE4">
      <w:pPr>
        <w:spacing w:line="321" w:lineRule="exact"/>
        <w:ind w:left="1134" w:right="567"/>
        <w:rPr>
          <w:lang w:val="ru-RU"/>
        </w:rPr>
      </w:pPr>
      <w:r w:rsidRPr="00192919">
        <w:rPr>
          <w:rStyle w:val="fontstyle06"/>
          <w:spacing w:val="1"/>
          <w:lang w:val="ru-RU"/>
        </w:rPr>
        <w:t>долевого страхования жизни, а также ценных бумаг, переданных на депонирование</w:t>
      </w:r>
    </w:p>
    <w:p w:rsidR="00775DE4" w:rsidRPr="00192919" w:rsidRDefault="00775DE4" w:rsidP="00775DE4">
      <w:pPr>
        <w:spacing w:line="321" w:lineRule="exact"/>
        <w:ind w:left="1134" w:right="9032"/>
        <w:rPr>
          <w:lang w:val="ru-RU"/>
        </w:rPr>
      </w:pPr>
      <w:proofErr w:type="spellStart"/>
      <w:r w:rsidRPr="00192919">
        <w:rPr>
          <w:rStyle w:val="fontstyle06"/>
          <w:spacing w:val="-1"/>
          <w:lang w:val="ru-RU"/>
        </w:rPr>
        <w:t>эскроу</w:t>
      </w:r>
      <w:proofErr w:type="spellEnd"/>
      <w:r w:rsidRPr="00192919">
        <w:rPr>
          <w:rStyle w:val="fontstyle06"/>
          <w:spacing w:val="-1"/>
          <w:lang w:val="ru-RU"/>
        </w:rPr>
        <w:t>-агенту.</w:t>
      </w:r>
    </w:p>
    <w:p w:rsidR="00775DE4" w:rsidRPr="00192919" w:rsidRDefault="00775DE4" w:rsidP="00775DE4">
      <w:pPr>
        <w:spacing w:line="321" w:lineRule="exact"/>
        <w:ind w:left="1843" w:right="567"/>
        <w:rPr>
          <w:lang w:val="ru-RU"/>
        </w:rPr>
      </w:pPr>
      <w:r w:rsidRPr="00192919">
        <w:rPr>
          <w:rStyle w:val="fontstyle06"/>
          <w:spacing w:val="15"/>
          <w:lang w:val="ru-RU"/>
        </w:rPr>
        <w:t>10. Отражены подходы к указанию в подразделе 6.2 раздела 6 справки</w:t>
      </w:r>
    </w:p>
    <w:p w:rsidR="00775DE4" w:rsidRPr="00192919" w:rsidRDefault="00775DE4" w:rsidP="00775DE4">
      <w:pPr>
        <w:spacing w:line="321" w:lineRule="exact"/>
        <w:ind w:left="1134" w:right="565"/>
        <w:rPr>
          <w:lang w:val="ru-RU"/>
        </w:rPr>
      </w:pPr>
      <w:r w:rsidRPr="00192919">
        <w:rPr>
          <w:rStyle w:val="fontstyle06"/>
          <w:spacing w:val="-2"/>
          <w:lang w:val="ru-RU"/>
        </w:rPr>
        <w:t>обязательств, возникающих исходя из условий договора долевого страхования жизни.</w:t>
      </w:r>
      <w:r w:rsidRPr="00192919">
        <w:rPr>
          <w:rStyle w:val="fontstyle10"/>
          <w:spacing w:val="-1"/>
          <w:lang w:val="ru-RU"/>
        </w:rPr>
        <w:t>11.</w:t>
      </w:r>
    </w:p>
    <w:p w:rsidR="00775DE4" w:rsidRPr="00192919" w:rsidRDefault="00775DE4" w:rsidP="00775DE4">
      <w:pPr>
        <w:spacing w:line="1" w:lineRule="exact"/>
        <w:rPr>
          <w:lang w:val="ru-RU"/>
        </w:rPr>
        <w:sectPr w:rsidR="00775DE4" w:rsidRPr="00192919">
          <w:pgSz w:w="11905" w:h="16838"/>
          <w:pgMar w:top="0" w:right="0" w:bottom="0" w:left="0" w:header="720" w:footer="720" w:gutter="0"/>
          <w:cols w:space="720"/>
        </w:sectPr>
      </w:pPr>
      <w:bookmarkStart w:id="0" w:name="_GoBack"/>
      <w:bookmarkEnd w:id="0"/>
    </w:p>
    <w:p w:rsidR="00775DE4" w:rsidRPr="00192919" w:rsidRDefault="00775DE4" w:rsidP="00775DE4">
      <w:pPr>
        <w:spacing w:before="393" w:line="321" w:lineRule="exact"/>
        <w:ind w:right="5599"/>
        <w:rPr>
          <w:lang w:val="ru-RU"/>
        </w:rPr>
      </w:pPr>
    </w:p>
    <w:sectPr w:rsidR="00775DE4" w:rsidRPr="00192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DE4"/>
    <w:rsid w:val="00187558"/>
    <w:rsid w:val="0077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A399C-16BF-490B-927B-31B27D40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75DE4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6">
    <w:name w:val="fontstyle06"/>
    <w:basedOn w:val="a0"/>
    <w:rsid w:val="00775DE4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07">
    <w:name w:val="fontstyle07"/>
    <w:basedOn w:val="a0"/>
    <w:rsid w:val="00775DE4"/>
    <w:rPr>
      <w:rFonts w:ascii="Times New Roman" w:hAnsi="Times New Roman" w:cs="Times New Roman" w:hint="default"/>
      <w:color w:val="0000FF"/>
      <w:sz w:val="28"/>
      <w:szCs w:val="28"/>
    </w:rPr>
  </w:style>
  <w:style w:type="character" w:customStyle="1" w:styleId="fontstyle09">
    <w:name w:val="fontstyle09"/>
    <w:basedOn w:val="a0"/>
    <w:rsid w:val="00775DE4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fontstyle10">
    <w:name w:val="fontstyle10"/>
    <w:basedOn w:val="a0"/>
    <w:rsid w:val="00775DE4"/>
    <w:rPr>
      <w:rFonts w:ascii="Times New Roman" w:hAnsi="Times New Roman" w:cs="Times New Roman" w:hint="default"/>
      <w:color w:val="000000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Коротаев Игорь Анатольевич</dc:creator>
  <cp:keywords/>
  <dc:description/>
  <cp:lastModifiedBy>Коротаев Игорь Анатольевич</cp:lastModifiedBy>
  <cp:revision>1</cp:revision>
  <dcterms:created xsi:type="dcterms:W3CDTF">2026-04-09T11:27:00Z</dcterms:created>
  <dcterms:modified xsi:type="dcterms:W3CDTF">2026-04-09T11:29:00Z</dcterms:modified>
</cp:coreProperties>
</file>